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AA" w:rsidRPr="005520AA" w:rsidRDefault="005520AA" w:rsidP="005520AA">
      <w:pPr>
        <w:pStyle w:val="Heading2"/>
        <w:jc w:val="both"/>
        <w:rPr>
          <w:rFonts w:ascii="Arial" w:hAnsi="Arial" w:cs="Arial"/>
          <w:b/>
          <w:color w:val="auto"/>
          <w:sz w:val="21"/>
          <w:szCs w:val="21"/>
        </w:rPr>
      </w:pPr>
      <w:r w:rsidRPr="005520AA">
        <w:rPr>
          <w:rFonts w:ascii="Arial" w:hAnsi="Arial" w:cs="Arial"/>
          <w:b/>
          <w:color w:val="auto"/>
          <w:sz w:val="21"/>
          <w:szCs w:val="21"/>
        </w:rPr>
        <w:t>Physicians Assistant</w:t>
      </w:r>
    </w:p>
    <w:p w:rsidR="005520AA" w:rsidRPr="005520AA" w:rsidRDefault="005520AA" w:rsidP="005520AA"/>
    <w:p w:rsidR="005520AA" w:rsidRPr="00F3077C" w:rsidRDefault="005520AA" w:rsidP="005520AA">
      <w:pPr>
        <w:spacing w:line="240" w:lineRule="auto"/>
        <w:rPr>
          <w:rFonts w:ascii="Arial" w:eastAsia="Times New Roman" w:hAnsi="Arial" w:cs="Arial"/>
          <w:color w:val="333333"/>
          <w:sz w:val="21"/>
          <w:szCs w:val="21"/>
        </w:rPr>
      </w:pPr>
      <w:r w:rsidRPr="00F3077C">
        <w:rPr>
          <w:rFonts w:ascii="Arial" w:eastAsia="Times New Roman" w:hAnsi="Arial" w:cs="Arial"/>
          <w:color w:val="000000"/>
          <w:sz w:val="21"/>
          <w:szCs w:val="21"/>
        </w:rPr>
        <w:t>The Army Areas of Concentration (AOC) for your specialty is 65D.</w:t>
      </w:r>
    </w:p>
    <w:p w:rsidR="005520AA" w:rsidRPr="00F3077C" w:rsidRDefault="005520AA" w:rsidP="005520AA">
      <w:pPr>
        <w:spacing w:line="240" w:lineRule="auto"/>
        <w:rPr>
          <w:rFonts w:ascii="Arial" w:eastAsia="Times New Roman" w:hAnsi="Arial" w:cs="Arial"/>
          <w:color w:val="333333"/>
          <w:sz w:val="21"/>
          <w:szCs w:val="21"/>
        </w:rPr>
      </w:pPr>
      <w:r w:rsidRPr="00F3077C">
        <w:rPr>
          <w:rFonts w:ascii="Arial" w:eastAsia="Times New Roman" w:hAnsi="Arial" w:cs="Arial"/>
          <w:color w:val="000000"/>
          <w:sz w:val="21"/>
          <w:szCs w:val="21"/>
        </w:rPr>
        <w:t>Maximum age is 48.</w:t>
      </w:r>
    </w:p>
    <w:p w:rsidR="005520AA" w:rsidRPr="00F3077C" w:rsidRDefault="005520AA" w:rsidP="005520AA">
      <w:pPr>
        <w:spacing w:line="240" w:lineRule="auto"/>
        <w:rPr>
          <w:rFonts w:ascii="Arial" w:eastAsia="Times New Roman" w:hAnsi="Arial" w:cs="Arial"/>
          <w:color w:val="333333"/>
          <w:sz w:val="21"/>
          <w:szCs w:val="21"/>
        </w:rPr>
      </w:pPr>
      <w:r w:rsidRPr="00F3077C">
        <w:rPr>
          <w:rFonts w:ascii="Arial" w:eastAsia="Times New Roman" w:hAnsi="Arial" w:cs="Arial"/>
          <w:color w:val="000000"/>
          <w:sz w:val="21"/>
          <w:szCs w:val="21"/>
        </w:rPr>
        <w:t>Applicants are eligible for appointment and assign</w:t>
      </w:r>
      <w:bookmarkStart w:id="0" w:name="_GoBack"/>
      <w:bookmarkEnd w:id="0"/>
      <w:r w:rsidRPr="00F3077C">
        <w:rPr>
          <w:rFonts w:ascii="Arial" w:eastAsia="Times New Roman" w:hAnsi="Arial" w:cs="Arial"/>
          <w:color w:val="000000"/>
          <w:sz w:val="21"/>
          <w:szCs w:val="21"/>
        </w:rPr>
        <w:t xml:space="preserve">ment to the Specialist Corps (SP) if they meet the qualifying college education as shown below and licensing requirements. In all cases, college accreditation must be effective on the date the degree was awarded. </w:t>
      </w:r>
    </w:p>
    <w:p w:rsidR="005520AA" w:rsidRPr="00F3077C" w:rsidRDefault="005520AA" w:rsidP="005520AA">
      <w:pPr>
        <w:spacing w:line="240" w:lineRule="auto"/>
        <w:rPr>
          <w:rFonts w:ascii="Arial" w:eastAsia="Times New Roman" w:hAnsi="Arial" w:cs="Arial"/>
          <w:color w:val="333333"/>
          <w:sz w:val="21"/>
          <w:szCs w:val="21"/>
        </w:rPr>
      </w:pPr>
      <w:r w:rsidRPr="00F3077C">
        <w:rPr>
          <w:rFonts w:ascii="Arial" w:eastAsia="Times New Roman" w:hAnsi="Arial" w:cs="Arial"/>
          <w:color w:val="000000"/>
          <w:sz w:val="21"/>
          <w:szCs w:val="21"/>
        </w:rPr>
        <w:t xml:space="preserve">There are three primary educational programs for PAs: Any bachelor’s degree along with a PA certificate; a bachelor’s degree in PA studies; or a master’s degree in PA studies. All PA degrees must be from an accredited program. </w:t>
      </w:r>
      <w:r w:rsidRPr="00F3077C">
        <w:rPr>
          <w:rFonts w:ascii="Arial" w:eastAsia="Times New Roman" w:hAnsi="Arial" w:cs="Arial"/>
          <w:b/>
          <w:bCs/>
          <w:color w:val="000000"/>
          <w:sz w:val="21"/>
          <w:szCs w:val="21"/>
        </w:rPr>
        <w:t xml:space="preserve">NOTE: Program MUST be at least 20 months in duration to qualify, regardless of accreditation. </w:t>
      </w:r>
    </w:p>
    <w:p w:rsidR="005520AA" w:rsidRPr="00F3077C" w:rsidRDefault="005520AA" w:rsidP="005520AA">
      <w:pPr>
        <w:spacing w:line="240" w:lineRule="auto"/>
        <w:rPr>
          <w:rFonts w:ascii="Arial" w:eastAsia="Times New Roman" w:hAnsi="Arial" w:cs="Arial"/>
          <w:color w:val="333333"/>
          <w:sz w:val="21"/>
          <w:szCs w:val="21"/>
        </w:rPr>
      </w:pPr>
      <w:r w:rsidRPr="00F3077C">
        <w:rPr>
          <w:rFonts w:ascii="Arial" w:eastAsia="Times New Roman" w:hAnsi="Arial" w:cs="Arial"/>
          <w:color w:val="000000"/>
          <w:sz w:val="21"/>
          <w:szCs w:val="21"/>
        </w:rPr>
        <w:t xml:space="preserve">Must hold a current unrestricted license. If the State has the biennial registration versus license, a letter from the licensing agency addressing this is required. </w:t>
      </w:r>
      <w:r w:rsidRPr="00F3077C">
        <w:rPr>
          <w:rFonts w:ascii="Arial" w:eastAsia="Times New Roman" w:hAnsi="Arial" w:cs="Arial"/>
          <w:b/>
          <w:bCs/>
          <w:color w:val="000000"/>
          <w:sz w:val="21"/>
          <w:szCs w:val="21"/>
        </w:rPr>
        <w:t xml:space="preserve">Temporary licenses/permits are not sufficient. </w:t>
      </w:r>
    </w:p>
    <w:p w:rsidR="005520AA" w:rsidRPr="00F3077C" w:rsidRDefault="005520AA" w:rsidP="005520AA">
      <w:pPr>
        <w:rPr>
          <w:rFonts w:ascii="Arial" w:eastAsia="Times New Roman" w:hAnsi="Arial" w:cs="Arial"/>
          <w:b/>
          <w:bCs/>
          <w:color w:val="000000"/>
          <w:sz w:val="21"/>
          <w:szCs w:val="21"/>
        </w:rPr>
      </w:pPr>
      <w:r w:rsidRPr="00F3077C">
        <w:rPr>
          <w:rFonts w:ascii="Arial" w:eastAsia="Times New Roman" w:hAnsi="Arial" w:cs="Arial"/>
          <w:color w:val="000000"/>
          <w:sz w:val="21"/>
          <w:szCs w:val="21"/>
        </w:rPr>
        <w:t xml:space="preserve">Applicant must have passed and be currently certified by the National Commission of Certification of Physician Assistants (NCCPA). This information may be obtained by calling (770) 734-4528 or </w:t>
      </w:r>
      <w:hyperlink r:id="rId4" w:history="1">
        <w:r w:rsidRPr="00F3077C">
          <w:rPr>
            <w:rStyle w:val="Hyperlink"/>
            <w:rFonts w:ascii="Arial" w:eastAsia="Times New Roman" w:hAnsi="Arial" w:cs="Arial"/>
            <w:sz w:val="21"/>
            <w:szCs w:val="21"/>
          </w:rPr>
          <w:t>www.nccpa.net</w:t>
        </w:r>
      </w:hyperlink>
      <w:r w:rsidRPr="00F3077C">
        <w:rPr>
          <w:rFonts w:ascii="Arial" w:eastAsia="Times New Roman" w:hAnsi="Arial" w:cs="Arial"/>
          <w:b/>
          <w:bCs/>
          <w:color w:val="000000"/>
          <w:sz w:val="21"/>
          <w:szCs w:val="21"/>
        </w:rPr>
        <w:t>.</w:t>
      </w:r>
    </w:p>
    <w:p w:rsidR="00E47754" w:rsidRDefault="00E47754"/>
    <w:sectPr w:rsidR="00E4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A"/>
    <w:rsid w:val="005520AA"/>
    <w:rsid w:val="00E4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22B6-CFA3-4D4C-AC15-185090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AA"/>
  </w:style>
  <w:style w:type="paragraph" w:styleId="Heading2">
    <w:name w:val="heading 2"/>
    <w:basedOn w:val="Normal"/>
    <w:next w:val="Normal"/>
    <w:link w:val="Heading2Char"/>
    <w:uiPriority w:val="9"/>
    <w:unhideWhenUsed/>
    <w:qFormat/>
    <w:rsid w:val="00552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0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c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Gielas, Kristina M Mrs CIV NG COARNG</dc:creator>
  <cp:keywords/>
  <dc:description/>
  <cp:lastModifiedBy>Gielas, Kristina M Mrs CIV NG COARNG</cp:lastModifiedBy>
  <cp:revision>1</cp:revision>
  <dcterms:created xsi:type="dcterms:W3CDTF">2018-09-10T21:11:00Z</dcterms:created>
  <dcterms:modified xsi:type="dcterms:W3CDTF">2018-09-10T21:12:00Z</dcterms:modified>
</cp:coreProperties>
</file>